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9" w:hanging="249" w:hangingChars="78"/>
        <w:jc w:val="both"/>
        <w:textAlignment w:val="auto"/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方正黑体简体" w:cs="Times New Roman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19" w:hanging="343" w:hangingChars="78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检温馨提示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体检当日早晨</w:t>
      </w:r>
      <w:r>
        <w:rPr>
          <w:rFonts w:hint="default" w:ascii="Times New Roman" w:hAnsi="Times New Roman" w:eastAsia="方正仿宋简体" w:cs="Times New Roman"/>
          <w:color w:val="FF0000"/>
          <w:sz w:val="32"/>
          <w:szCs w:val="32"/>
          <w:u w:val="single"/>
        </w:rPr>
        <w:t>禁食禁饮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体检当日带彩色2寸证件照及身份证，出示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有效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身份证原件，核对身份无误后方可参检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为了便于体检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穿着应尽量方便、简单，女士不要穿连衣裙、连裤袜、高筒靴；做X光照片检查时，请勿穿带有金属纽扣的衣服、文胸、项链；同时取下手机、钢笔、钥匙等金属物品。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体检过程中请注意保管好个人物品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体检前1天避免高脂肪、高蛋白、高糖饮食及饮酒，避免剧烈运动，清淡饮食，保证良好睡眠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前列腺B超、妇科B超检查前请尽量不排小便，保持膀胱充盈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糖尿病、高血压、心脏病、哮喘等慢性疾病患者，受检日建议不停药或将平时服用药物携带备用，避免发生意外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有</w:t>
      </w:r>
      <w:r>
        <w:rPr>
          <w:rFonts w:hint="default" w:ascii="Times New Roman" w:hAnsi="Times New Roman" w:eastAsia="方正仿宋简体" w:cs="Times New Roman"/>
          <w:color w:val="FF0000"/>
          <w:sz w:val="32"/>
          <w:szCs w:val="32"/>
        </w:rPr>
        <w:t>“晕针、晕血”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者，抽血前告知工作人员，以做好防范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default" w:ascii="Times New Roman" w:hAnsi="Times New Roman" w:eastAsia="方正仿宋简体" w:cs="Times New Roman"/>
          <w:color w:val="FF0000"/>
          <w:kern w:val="0"/>
          <w:sz w:val="32"/>
          <w:szCs w:val="32"/>
        </w:rPr>
        <w:t>怀孕或可能怀孕者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，请先告知体检中心工作人员，</w:t>
      </w:r>
      <w:r>
        <w:rPr>
          <w:rFonts w:hint="default" w:ascii="Times New Roman" w:hAnsi="Times New Roman" w:eastAsia="方正仿宋简体" w:cs="Times New Roman"/>
          <w:color w:val="FF0000"/>
          <w:kern w:val="0"/>
          <w:sz w:val="32"/>
          <w:szCs w:val="32"/>
        </w:rPr>
        <w:t>勿做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放射检查、肛门指检及妇科检查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月经期间，请勿进行尿液、妇科、肛门指检，待经期结束后3-5天进行补检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928" w:right="1531" w:bottom="1928" w:left="1531" w:header="851" w:footer="850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71A7F"/>
    <w:rsid w:val="0DFFE2C0"/>
    <w:rsid w:val="2FFD1E23"/>
    <w:rsid w:val="73D71A7F"/>
    <w:rsid w:val="768F92F8"/>
    <w:rsid w:val="7BBBD6FA"/>
    <w:rsid w:val="7EE7ECC8"/>
    <w:rsid w:val="9F6FF02A"/>
    <w:rsid w:val="C5E61088"/>
    <w:rsid w:val="EF6F7481"/>
    <w:rsid w:val="F6F1F1E9"/>
    <w:rsid w:val="FF37A5EF"/>
    <w:rsid w:val="FFBF42B9"/>
    <w:rsid w:val="FFE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方正楷体简体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2023-12-19T18:10:00Z</dcterms:created>
  <dc:creator>user</dc:creator>
  <cp:lastModifiedBy>user</cp:lastModifiedBy>
  <dcterms:modified xsi:type="dcterms:W3CDTF">2023-12-19T13:52:08Z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